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F1A41">
      <w:pPr>
        <w:pStyle w:val="3"/>
        <w:spacing w:line="360" w:lineRule="auto"/>
        <w:rPr>
          <w:rFonts w:hint="eastAsia"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北京古北水镇旅游有限公司</w:t>
      </w:r>
    </w:p>
    <w:p w14:paraId="3CF0FF9E">
      <w:pPr>
        <w:pStyle w:val="3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cs="仿宋"/>
          <w:spacing w:val="-1"/>
          <w:sz w:val="28"/>
          <w:szCs w:val="28"/>
          <w:lang w:val="en-US" w:eastAsia="zh-CN"/>
        </w:rPr>
        <w:t>景区建筑垃圾、大件垃圾消纳服务委托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项目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招商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公告</w:t>
      </w:r>
    </w:p>
    <w:p w14:paraId="6B9ECCD9">
      <w:pPr>
        <w:pStyle w:val="5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一、项目基本情况</w:t>
      </w:r>
      <w:r>
        <w:rPr>
          <w:rFonts w:hint="eastAsia" w:cs="仿宋"/>
          <w:b/>
          <w:bCs/>
          <w:sz w:val="24"/>
          <w:szCs w:val="24"/>
          <w:lang w:eastAsia="zh-CN"/>
        </w:rPr>
        <w:t>：</w:t>
      </w:r>
    </w:p>
    <w:p w14:paraId="51315FFE">
      <w:pPr>
        <w:pStyle w:val="5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cs="仿宋"/>
          <w:sz w:val="24"/>
          <w:szCs w:val="24"/>
          <w:lang w:eastAsia="zh-CN"/>
        </w:rPr>
        <w:t>景区建筑垃圾、大件垃圾消纳服务委托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</w:t>
      </w:r>
    </w:p>
    <w:p w14:paraId="416DCB31">
      <w:pPr>
        <w:pStyle w:val="5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cs="仿宋"/>
          <w:sz w:val="24"/>
          <w:szCs w:val="24"/>
          <w:lang w:eastAsia="zh-CN"/>
        </w:rPr>
        <w:t>合作</w:t>
      </w:r>
      <w:r>
        <w:rPr>
          <w:rFonts w:hint="eastAsia" w:ascii="仿宋" w:hAnsi="仿宋" w:eastAsia="仿宋" w:cs="仿宋"/>
          <w:sz w:val="24"/>
          <w:szCs w:val="24"/>
        </w:rPr>
        <w:t>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竞争性谈判</w:t>
      </w:r>
    </w:p>
    <w:p w14:paraId="6B3D04A3">
      <w:pPr>
        <w:pStyle w:val="5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项目预算金额及收费限价：</w:t>
      </w:r>
    </w:p>
    <w:p w14:paraId="20F460D8">
      <w:pPr>
        <w:pStyle w:val="5"/>
        <w:spacing w:line="360" w:lineRule="auto"/>
        <w:ind w:left="480" w:leftChars="218" w:firstLine="0" w:firstLineChars="0"/>
        <w:rPr>
          <w:rFonts w:hint="eastAsia" w:cs="仿宋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sz w:val="24"/>
          <w:szCs w:val="24"/>
          <w:highlight w:val="none"/>
          <w:lang w:val="en-US" w:eastAsia="zh-CN"/>
        </w:rPr>
        <w:t>1、运输收费标准最高限价为1500元/车（每车9立方米，报价</w:t>
      </w:r>
      <w:r>
        <w:rPr>
          <w:rFonts w:hint="eastAsia" w:cs="仿宋"/>
          <w:spacing w:val="-1"/>
          <w:sz w:val="24"/>
          <w:szCs w:val="24"/>
          <w:lang w:val="en-US" w:eastAsia="zh-CN"/>
        </w:rPr>
        <w:t>包括：运输费、装卸费、税费、办理各项政府备案手续费等</w:t>
      </w:r>
      <w:r>
        <w:rPr>
          <w:rFonts w:hint="eastAsia" w:cs="仿宋"/>
          <w:sz w:val="24"/>
          <w:szCs w:val="24"/>
          <w:highlight w:val="none"/>
          <w:lang w:val="en-US" w:eastAsia="zh-CN"/>
        </w:rPr>
        <w:t>）；</w:t>
      </w:r>
    </w:p>
    <w:p w14:paraId="737CC0BB">
      <w:pPr>
        <w:pStyle w:val="5"/>
        <w:spacing w:line="360" w:lineRule="auto"/>
        <w:ind w:firstLine="480" w:firstLineChars="200"/>
        <w:rPr>
          <w:rFonts w:hint="eastAsia" w:cs="仿宋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sz w:val="24"/>
          <w:szCs w:val="24"/>
          <w:highlight w:val="none"/>
          <w:lang w:val="en-US" w:eastAsia="zh-CN"/>
        </w:rPr>
        <w:t>2、填埋处置费最高限价为45元/吨</w:t>
      </w:r>
      <w:r>
        <w:rPr>
          <w:rFonts w:hint="eastAsia" w:cs="仿宋"/>
          <w:sz w:val="24"/>
          <w:szCs w:val="24"/>
          <w:lang w:eastAsia="zh-CN"/>
        </w:rPr>
        <w:t>（含税）</w:t>
      </w:r>
      <w:r>
        <w:rPr>
          <w:rFonts w:hint="eastAsia" w:cs="仿宋"/>
          <w:sz w:val="24"/>
          <w:szCs w:val="24"/>
          <w:highlight w:val="none"/>
          <w:lang w:val="en-US" w:eastAsia="zh-CN"/>
        </w:rPr>
        <w:t>，由运输方自行寻找第三方填埋处置单位并承担相关责任。</w:t>
      </w:r>
    </w:p>
    <w:p w14:paraId="186C006C">
      <w:pPr>
        <w:pStyle w:val="5"/>
        <w:spacing w:line="360" w:lineRule="auto"/>
        <w:ind w:firstLine="478" w:firstLineChars="200"/>
        <w:rPr>
          <w:rFonts w:hint="eastAsia" w:ascii="仿宋" w:hAnsi="仿宋" w:eastAsia="仿宋" w:cs="仿宋"/>
          <w:b/>
          <w:bCs/>
          <w:spacing w:val="-1"/>
          <w:sz w:val="24"/>
          <w:szCs w:val="24"/>
        </w:rPr>
      </w:pPr>
      <w:r>
        <w:rPr>
          <w:rFonts w:hint="eastAsia" w:cs="仿宋"/>
          <w:b/>
          <w:bCs/>
          <w:spacing w:val="-1"/>
          <w:sz w:val="24"/>
          <w:szCs w:val="24"/>
          <w:lang w:val="en-US" w:eastAsia="zh-CN"/>
        </w:rPr>
        <w:t>二、</w:t>
      </w:r>
      <w:r>
        <w:rPr>
          <w:rFonts w:hint="eastAsia" w:cs="仿宋"/>
          <w:b/>
          <w:bCs/>
          <w:spacing w:val="-1"/>
          <w:sz w:val="24"/>
          <w:szCs w:val="24"/>
          <w:lang w:eastAsia="zh-CN"/>
        </w:rPr>
        <w:t>合作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需求：</w:t>
      </w:r>
    </w:p>
    <w:p w14:paraId="3A7C2A22">
      <w:pPr>
        <w:pStyle w:val="5"/>
        <w:spacing w:line="360" w:lineRule="auto"/>
        <w:ind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本景区预估每年产生建筑垃圾约990立方米，对应运输约110车次。</w:t>
      </w:r>
    </w:p>
    <w:p w14:paraId="21F391E1">
      <w:pPr>
        <w:pStyle w:val="5"/>
        <w:spacing w:line="360" w:lineRule="auto"/>
        <w:ind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1. 负责将景区内收集完成的建筑垃圾、生活垃圾，依法、合规运输至政府指定处理场所，完成合法、规范消纳处置。</w:t>
      </w:r>
    </w:p>
    <w:p w14:paraId="58E82EDB">
      <w:pPr>
        <w:pStyle w:val="5"/>
        <w:spacing w:line="360" w:lineRule="auto"/>
        <w:ind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2. 负责办理与政府主管部门相关的报备、备案等全部手续，并完成与政府指定第三方处置场/填埋场的合同签订工作。</w:t>
      </w:r>
    </w:p>
    <w:p w14:paraId="701B167D">
      <w:pPr>
        <w:pStyle w:val="5"/>
        <w:spacing w:line="360" w:lineRule="auto"/>
        <w:ind w:firstLine="476" w:firstLineChars="200"/>
        <w:rPr>
          <w:rFonts w:hint="default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3. 负责提供每次运输的重量凭证及处理审批单据，有效电子单据与纸质单据具有同等效力，按要求及时提交备查。</w:t>
      </w:r>
    </w:p>
    <w:p w14:paraId="3ABB24C7">
      <w:pPr>
        <w:pStyle w:val="5"/>
        <w:numPr>
          <w:ilvl w:val="0"/>
          <w:numId w:val="0"/>
        </w:numPr>
        <w:spacing w:line="360" w:lineRule="auto"/>
        <w:ind w:firstLine="466" w:firstLineChars="200"/>
        <w:rPr>
          <w:rFonts w:hint="eastAsia" w:ascii="仿宋" w:hAnsi="仿宋" w:eastAsia="仿宋" w:cs="仿宋"/>
          <w:b/>
          <w:bCs/>
          <w:spacing w:val="-4"/>
          <w:sz w:val="24"/>
          <w:szCs w:val="24"/>
        </w:rPr>
      </w:pPr>
      <w:r>
        <w:rPr>
          <w:rFonts w:hint="eastAsia" w:cs="仿宋"/>
          <w:b/>
          <w:bCs/>
          <w:spacing w:val="-4"/>
          <w:kern w:val="0"/>
          <w:sz w:val="24"/>
          <w:szCs w:val="24"/>
          <w:lang w:val="en-US" w:eastAsia="zh-CN" w:bidi="ar-SA"/>
        </w:rPr>
        <w:t>三</w:t>
      </w:r>
      <w:r>
        <w:rPr>
          <w:rFonts w:hint="eastAsia" w:ascii="仿宋" w:hAnsi="仿宋" w:eastAsia="仿宋" w:cs="仿宋"/>
          <w:b/>
          <w:bCs/>
          <w:spacing w:val="-4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招商方介绍：</w:t>
      </w:r>
    </w:p>
    <w:p w14:paraId="3F4F85D7">
      <w:pPr>
        <w:pStyle w:val="5"/>
        <w:spacing w:before="48" w:line="360" w:lineRule="auto"/>
        <w:ind w:left="593" w:firstLine="464" w:firstLineChars="200"/>
        <w:jc w:val="left"/>
        <w:rPr>
          <w:rFonts w:hint="eastAsia" w:ascii="仿宋" w:hAnsi="仿宋" w:eastAsia="仿宋" w:cs="仿宋"/>
          <w:spacing w:val="-4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古北水镇位于北京市密云区古北口镇，背靠被誉为“全球 25 处风景之首 ”的司马台长城，汤河流淌其间，坐拥鸳鸯湖水库。北京古 北水镇旅游有限公司成立于 2010 年 7 月，由中青旅控股股份有限公司、IDG 战略资本、乌镇旅游股份有限公司和北京能源投资（集团） 有限公司共同投资建设。公司旗下北京密云古北水镇（司马台长城）国际旅游度假区总占地面积 9 平方公里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总投资约 60 亿元人民币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，是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集观光游览、休闲度假、商务会展、创意文化、主题旅行等文旅业态为一体，服务与设施一流、参与性和体验性极高的综合性特色休闲国际旅游度假目的地。</w:t>
      </w:r>
    </w:p>
    <w:p w14:paraId="12E2A2BF">
      <w:pPr>
        <w:pStyle w:val="5"/>
        <w:spacing w:before="48" w:line="360" w:lineRule="auto"/>
        <w:ind w:left="593"/>
        <w:rPr>
          <w:rFonts w:hint="eastAsia" w:ascii="仿宋" w:hAnsi="仿宋" w:eastAsia="仿宋" w:cs="仿宋"/>
          <w:spacing w:val="-4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地理位置：</w:t>
      </w:r>
    </w:p>
    <w:p w14:paraId="1C9C9D9D">
      <w:pPr>
        <w:pStyle w:val="5"/>
        <w:spacing w:before="48" w:line="360" w:lineRule="auto"/>
        <w:ind w:left="593" w:firstLine="464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北京密云古北水镇（司马台长城）国际旅游</w:t>
      </w:r>
      <w:r>
        <w:rPr>
          <w:rFonts w:hint="eastAsia" w:cs="仿宋"/>
          <w:spacing w:val="-5"/>
          <w:sz w:val="24"/>
          <w:szCs w:val="24"/>
          <w:lang w:eastAsia="zh-CN"/>
        </w:rPr>
        <w:t>度假区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位于北京市密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云区古北口镇司马台村，距北京市区</w:t>
      </w:r>
      <w:r>
        <w:rPr>
          <w:rFonts w:hint="eastAsia" w:ascii="仿宋" w:hAnsi="仿宋" w:eastAsia="仿宋" w:cs="仿宋"/>
          <w:spacing w:val="-4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120</w:t>
      </w:r>
      <w:r>
        <w:rPr>
          <w:rFonts w:hint="eastAsia"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公里，距首都机场</w:t>
      </w:r>
      <w:r>
        <w:rPr>
          <w:rFonts w:hint="eastAsia" w:ascii="仿宋" w:hAnsi="仿宋" w:eastAsia="仿宋" w:cs="仿宋"/>
          <w:spacing w:val="-6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98</w:t>
      </w:r>
      <w:r>
        <w:rPr>
          <w:rFonts w:hint="eastAsia"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公里，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距密云城区</w:t>
      </w:r>
      <w:r>
        <w:rPr>
          <w:rFonts w:hint="eastAsia"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60</w:t>
      </w:r>
      <w:r>
        <w:rPr>
          <w:rFonts w:hint="eastAsia"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公里，距承德市区</w:t>
      </w:r>
      <w:r>
        <w:rPr>
          <w:rFonts w:hint="eastAsia" w:ascii="仿宋" w:hAnsi="仿宋" w:eastAsia="仿宋" w:cs="仿宋"/>
          <w:spacing w:val="-6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80</w:t>
      </w:r>
      <w:r>
        <w:rPr>
          <w:rFonts w:hint="eastAsia"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公里。</w:t>
      </w:r>
    </w:p>
    <w:p w14:paraId="01D84A22">
      <w:pPr>
        <w:pStyle w:val="5"/>
        <w:spacing w:before="44" w:line="360" w:lineRule="auto"/>
        <w:ind w:left="59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交通路线：京承高速、京通铁路、101 国道三条主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要交通干线。</w:t>
      </w:r>
    </w:p>
    <w:p w14:paraId="4C140215">
      <w:pPr>
        <w:pStyle w:val="5"/>
        <w:numPr>
          <w:ilvl w:val="0"/>
          <w:numId w:val="0"/>
        </w:numPr>
        <w:spacing w:line="360" w:lineRule="auto"/>
        <w:ind w:left="0" w:leftChars="0"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cs="仿宋"/>
          <w:b/>
          <w:bCs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供应商的资格要求： </w:t>
      </w:r>
    </w:p>
    <w:p w14:paraId="71169A57">
      <w:pPr>
        <w:pStyle w:val="5"/>
        <w:numPr>
          <w:ilvl w:val="0"/>
          <w:numId w:val="0"/>
        </w:numPr>
        <w:spacing w:line="360" w:lineRule="auto"/>
        <w:ind w:left="0" w:leftChars="0"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1. 为中华人民共和国境内合法注册的独立企业法人机构。</w:t>
      </w:r>
    </w:p>
    <w:p w14:paraId="68227E20">
      <w:pPr>
        <w:pStyle w:val="5"/>
        <w:numPr>
          <w:ilvl w:val="0"/>
          <w:numId w:val="0"/>
        </w:numPr>
        <w:spacing w:line="360" w:lineRule="auto"/>
        <w:ind w:left="0" w:leftChars="0"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2. 注册资本不低于100万元，企业注册年限三年及以上。</w:t>
      </w:r>
    </w:p>
    <w:p w14:paraId="78683EA4">
      <w:pPr>
        <w:pStyle w:val="5"/>
        <w:numPr>
          <w:ilvl w:val="0"/>
          <w:numId w:val="0"/>
        </w:numPr>
        <w:spacing w:line="360" w:lineRule="auto"/>
        <w:ind w:left="0" w:leftChars="0"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3. 具备政府主管部门审批核发的垃圾运输、垃圾处理等合法专业资质，提供道路运输经营许可证、行政许可确认书等有效证件。</w:t>
      </w:r>
    </w:p>
    <w:p w14:paraId="7ADCED54">
      <w:pPr>
        <w:pStyle w:val="5"/>
        <w:numPr>
          <w:ilvl w:val="0"/>
          <w:numId w:val="0"/>
        </w:numPr>
        <w:spacing w:line="360" w:lineRule="auto"/>
        <w:ind w:left="0" w:leftChars="0"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4. 提供至少一个与本项目同类或同等规模以上的相关业绩证明。</w:t>
      </w:r>
    </w:p>
    <w:p w14:paraId="591B6193">
      <w:pPr>
        <w:pStyle w:val="5"/>
        <w:numPr>
          <w:ilvl w:val="0"/>
          <w:numId w:val="0"/>
        </w:numPr>
        <w:spacing w:line="360" w:lineRule="auto"/>
        <w:ind w:left="0" w:leftChars="0"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5. 涉及市内跨区域运输的，须具备政府主管部门批复的跨区运输许可文件。</w:t>
      </w:r>
    </w:p>
    <w:p w14:paraId="015FE2EC">
      <w:pPr>
        <w:pStyle w:val="5"/>
        <w:numPr>
          <w:ilvl w:val="0"/>
          <w:numId w:val="0"/>
        </w:numPr>
        <w:spacing w:line="360" w:lineRule="auto"/>
        <w:ind w:left="0" w:leftChars="0"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6. 未被“信用中国”列入失信被执行人、重大税收违法失信主体，未被“中国政府采购网”列入政府采购严重违法失信行为记录名单。</w:t>
      </w:r>
    </w:p>
    <w:p w14:paraId="30B8C0E1">
      <w:pPr>
        <w:pStyle w:val="5"/>
        <w:numPr>
          <w:ilvl w:val="0"/>
          <w:numId w:val="0"/>
        </w:numPr>
        <w:spacing w:line="360" w:lineRule="auto"/>
        <w:ind w:left="0" w:leftChars="0"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7. 项目授权委托人及项目负责人须提供近一年以上社保证明，投标单位社保缴纳人员不少于3人。</w:t>
      </w:r>
    </w:p>
    <w:p w14:paraId="5250F3ED">
      <w:pPr>
        <w:pStyle w:val="5"/>
        <w:numPr>
          <w:ilvl w:val="0"/>
          <w:numId w:val="0"/>
        </w:numPr>
        <w:spacing w:line="360" w:lineRule="auto"/>
        <w:ind w:left="0" w:leftChars="0"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8. 单位负责人为同一人或者存在直接控股、管理关系的不同单位，不得参加同一合同项下的采购活动。</w:t>
      </w:r>
    </w:p>
    <w:p w14:paraId="3E4340E9">
      <w:pPr>
        <w:pStyle w:val="5"/>
        <w:numPr>
          <w:ilvl w:val="0"/>
          <w:numId w:val="0"/>
        </w:numPr>
        <w:spacing w:line="360" w:lineRule="auto"/>
        <w:ind w:left="0" w:leftChars="0"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9. 本项目不接受联合体谈判，中标后不得转包、违法分包。</w:t>
      </w:r>
    </w:p>
    <w:p w14:paraId="34262DCD">
      <w:pPr>
        <w:pStyle w:val="5"/>
        <w:numPr>
          <w:ilvl w:val="0"/>
          <w:numId w:val="0"/>
        </w:numPr>
        <w:spacing w:line="360" w:lineRule="auto"/>
        <w:ind w:left="0" w:leftChars="0"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报名信息：</w:t>
      </w:r>
    </w:p>
    <w:p w14:paraId="48924EE7">
      <w:pPr>
        <w:pStyle w:val="5"/>
        <w:numPr>
          <w:ilvl w:val="0"/>
          <w:numId w:val="0"/>
        </w:numPr>
        <w:spacing w:line="360" w:lineRule="auto"/>
        <w:ind w:firstLine="476" w:firstLineChars="200"/>
        <w:rPr>
          <w:rFonts w:hint="eastAsia" w:cs="仿宋"/>
          <w:spacing w:val="-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1</w:t>
      </w:r>
      <w:r>
        <w:rPr>
          <w:rFonts w:hint="eastAsia" w:cs="仿宋"/>
          <w:spacing w:val="-1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报名时间：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2026.3.10-2026.3.14  16:00</w:t>
      </w:r>
      <w:bookmarkEnd w:id="0"/>
      <w:r>
        <w:rPr>
          <w:rFonts w:hint="eastAsia" w:cs="仿宋"/>
          <w:spacing w:val="-1"/>
          <w:sz w:val="24"/>
          <w:szCs w:val="24"/>
          <w:lang w:val="en-US" w:eastAsia="zh-CN"/>
        </w:rPr>
        <w:t>。</w:t>
      </w:r>
    </w:p>
    <w:p w14:paraId="67D48DA6">
      <w:pPr>
        <w:pStyle w:val="5"/>
        <w:numPr>
          <w:ilvl w:val="0"/>
          <w:numId w:val="0"/>
        </w:numPr>
        <w:spacing w:line="360" w:lineRule="auto"/>
        <w:ind w:firstLine="476" w:firstLineChars="200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2</w:t>
      </w:r>
      <w:r>
        <w:rPr>
          <w:rFonts w:hint="eastAsia" w:cs="仿宋"/>
          <w:spacing w:val="-1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报名方式：在公告的有效报名时间内指定邮箱报名（报名所需资料见附件），其他报名方式无效。</w:t>
      </w:r>
    </w:p>
    <w:p w14:paraId="5FBC2949">
      <w:pPr>
        <w:pStyle w:val="5"/>
        <w:numPr>
          <w:ilvl w:val="0"/>
          <w:numId w:val="0"/>
        </w:numPr>
        <w:spacing w:line="360" w:lineRule="auto"/>
        <w:ind w:firstLine="476" w:firstLineChars="200"/>
        <w:rPr>
          <w:rFonts w:hint="default" w:ascii="仿宋" w:hAnsi="仿宋" w:eastAsia="仿宋" w:cs="仿宋"/>
          <w:spacing w:val="-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3</w:t>
      </w:r>
      <w:r>
        <w:rPr>
          <w:rFonts w:hint="eastAsia" w:cs="仿宋"/>
          <w:spacing w:val="-1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报名邮箱：glbgg@wtown.com</w:t>
      </w:r>
    </w:p>
    <w:p w14:paraId="5CA21A1D">
      <w:pPr>
        <w:pStyle w:val="5"/>
        <w:numPr>
          <w:ilvl w:val="0"/>
          <w:numId w:val="0"/>
        </w:numPr>
        <w:spacing w:line="360" w:lineRule="auto"/>
        <w:ind w:left="0" w:leftChars="0"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联系人：</w:t>
      </w:r>
    </w:p>
    <w:p w14:paraId="0C91872C">
      <w:pPr>
        <w:pStyle w:val="5"/>
        <w:numPr>
          <w:ilvl w:val="0"/>
          <w:numId w:val="0"/>
        </w:numPr>
        <w:spacing w:line="360" w:lineRule="auto"/>
        <w:ind w:firstLine="476" w:firstLineChars="200"/>
        <w:rPr>
          <w:rFonts w:hint="default" w:cs="仿宋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邢先生  13522981944</w:t>
      </w:r>
    </w:p>
    <w:p w14:paraId="2924A185">
      <w:pPr>
        <w:pStyle w:val="5"/>
        <w:numPr>
          <w:ilvl w:val="0"/>
          <w:numId w:val="0"/>
        </w:numPr>
        <w:spacing w:line="360" w:lineRule="auto"/>
        <w:ind w:firstLine="476" w:firstLineChars="200"/>
        <w:rPr>
          <w:rFonts w:hint="default" w:cs="仿宋"/>
          <w:color w:val="0000FF"/>
          <w:spacing w:val="-1"/>
          <w:sz w:val="24"/>
          <w:szCs w:val="24"/>
          <w:lang w:val="en-US" w:eastAsia="zh-CN"/>
        </w:rPr>
      </w:pPr>
      <w:r>
        <w:rPr>
          <w:rFonts w:hint="eastAsia" w:cs="仿宋"/>
          <w:spacing w:val="-1"/>
          <w:sz w:val="24"/>
          <w:szCs w:val="24"/>
          <w:lang w:val="en-US" w:eastAsia="zh-CN"/>
        </w:rPr>
        <w:t>郝先生  13699133772   曹宏英 15600231205</w:t>
      </w:r>
    </w:p>
    <w:p w14:paraId="5FB3C9F5">
      <w:pPr>
        <w:pStyle w:val="5"/>
        <w:spacing w:before="288" w:line="240" w:lineRule="auto"/>
        <w:ind w:right="58" w:firstLine="2380" w:firstLineChars="1000"/>
        <w:rPr>
          <w:rFonts w:hint="eastAsia" w:ascii="仿宋" w:hAnsi="仿宋" w:eastAsia="仿宋" w:cs="仿宋"/>
          <w:spacing w:val="-1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纪检办公室：010-81008163</w:t>
      </w:r>
    </w:p>
    <w:p w14:paraId="47E457E6">
      <w:pPr>
        <w:pStyle w:val="5"/>
        <w:spacing w:before="289" w:line="240" w:lineRule="auto"/>
        <w:ind w:firstLine="2360" w:firstLineChars="1000"/>
        <w:rPr>
          <w:rFonts w:hint="eastAsia" w:ascii="仿宋" w:hAnsi="仿宋" w:eastAsia="仿宋" w:cs="仿宋"/>
          <w:spacing w:val="-2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质量管理部：010-81008159</w:t>
      </w:r>
    </w:p>
    <w:p w14:paraId="73F99173">
      <w:pPr>
        <w:rPr>
          <w:rFonts w:hint="eastAsia"/>
          <w:spacing w:val="-1"/>
          <w:lang w:eastAsia="zh-CN"/>
        </w:rPr>
      </w:pPr>
    </w:p>
    <w:p w14:paraId="0A180DB3">
      <w:pPr>
        <w:pStyle w:val="5"/>
        <w:spacing w:before="288" w:line="317" w:lineRule="auto"/>
        <w:ind w:left="32" w:right="58" w:firstLine="559"/>
        <w:rPr>
          <w:rFonts w:hint="eastAsia"/>
          <w:b/>
          <w:bCs/>
          <w:spacing w:val="-1"/>
          <w:lang w:eastAsia="zh-CN"/>
        </w:rPr>
      </w:pPr>
      <w:r>
        <w:rPr>
          <w:rFonts w:hint="eastAsia"/>
          <w:b/>
          <w:bCs/>
          <w:spacing w:val="-1"/>
          <w:lang w:eastAsia="zh-CN"/>
        </w:rPr>
        <w:t>附件：供应商报名表</w:t>
      </w:r>
    </w:p>
    <w:tbl>
      <w:tblPr>
        <w:tblStyle w:val="9"/>
        <w:tblW w:w="8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6166"/>
      </w:tblGrid>
      <w:tr w14:paraId="52DC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C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供应商报名表</w:t>
            </w:r>
          </w:p>
        </w:tc>
      </w:tr>
      <w:tr w14:paraId="3E9E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7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公司名称：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90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F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4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注册资金：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97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A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A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公司地址：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E3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3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A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联系人姓名：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59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5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联系人电话：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620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F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9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F2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7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A9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本项目相关资质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另附附件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DC0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3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项目授权委托人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/负责人近一年社保</w:t>
            </w: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另附附件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89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5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C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企业近一年人员社保缴纳证明：（另附附件）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71D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2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0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企业信用：另附附件）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E03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A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4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合作案例（另附附件）：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4C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3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3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营业执照（另附附件）：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AE2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F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A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供应商认为有必要提供的其他资料：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78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0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6C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注：以上材料须加盖单位公章</w:t>
            </w:r>
          </w:p>
        </w:tc>
      </w:tr>
    </w:tbl>
    <w:p w14:paraId="745C2F3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EB3DB">
    <w:pPr>
      <w:spacing w:line="180" w:lineRule="auto"/>
      <w:ind w:left="406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4"/>
        <w:sz w:val="18"/>
        <w:szCs w:val="18"/>
      </w:rPr>
      <w:t xml:space="preserve">1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/</w:t>
    </w:r>
    <w:r>
      <w:rPr>
        <w:rFonts w:ascii="Times New Roman" w:hAnsi="Times New Roman" w:eastAsia="Times New Roman" w:cs="Times New Roman"/>
        <w:spacing w:val="1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b/>
        <w:bCs/>
        <w:spacing w:val="-4"/>
        <w:sz w:val="18"/>
        <w:szCs w:val="18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ZWRjZWU4OWU0MWU1NzZkNjU3YTgxNWFlYTI1MTEifQ=="/>
  </w:docVars>
  <w:rsids>
    <w:rsidRoot w:val="0012703D"/>
    <w:rsid w:val="0012703D"/>
    <w:rsid w:val="00412ADB"/>
    <w:rsid w:val="010B405F"/>
    <w:rsid w:val="02882E2B"/>
    <w:rsid w:val="02C46BBB"/>
    <w:rsid w:val="03160B2F"/>
    <w:rsid w:val="03321E67"/>
    <w:rsid w:val="041D37C2"/>
    <w:rsid w:val="04E92909"/>
    <w:rsid w:val="05184F9C"/>
    <w:rsid w:val="07034156"/>
    <w:rsid w:val="07260B89"/>
    <w:rsid w:val="08A3733C"/>
    <w:rsid w:val="09104908"/>
    <w:rsid w:val="09C81F6B"/>
    <w:rsid w:val="0A157CFC"/>
    <w:rsid w:val="0B84338B"/>
    <w:rsid w:val="0DF67068"/>
    <w:rsid w:val="0F4E7F38"/>
    <w:rsid w:val="0FCB0350"/>
    <w:rsid w:val="10046528"/>
    <w:rsid w:val="104135F9"/>
    <w:rsid w:val="11274EE5"/>
    <w:rsid w:val="11905945"/>
    <w:rsid w:val="11FA6155"/>
    <w:rsid w:val="1303728B"/>
    <w:rsid w:val="133E6515"/>
    <w:rsid w:val="1425577D"/>
    <w:rsid w:val="142B2755"/>
    <w:rsid w:val="16DB47A7"/>
    <w:rsid w:val="181F790C"/>
    <w:rsid w:val="196565AA"/>
    <w:rsid w:val="1A3F7112"/>
    <w:rsid w:val="1AB05F4B"/>
    <w:rsid w:val="1B495A3F"/>
    <w:rsid w:val="1BBF7C5E"/>
    <w:rsid w:val="1BE063BC"/>
    <w:rsid w:val="1D3249F5"/>
    <w:rsid w:val="1D7B2840"/>
    <w:rsid w:val="1DA125C3"/>
    <w:rsid w:val="1F2A60D8"/>
    <w:rsid w:val="1F8654CC"/>
    <w:rsid w:val="1FB55643"/>
    <w:rsid w:val="20450EE3"/>
    <w:rsid w:val="205760FC"/>
    <w:rsid w:val="20E57FD0"/>
    <w:rsid w:val="22347461"/>
    <w:rsid w:val="241C1F5B"/>
    <w:rsid w:val="25201F1F"/>
    <w:rsid w:val="266837A6"/>
    <w:rsid w:val="29564D71"/>
    <w:rsid w:val="29FE7212"/>
    <w:rsid w:val="2A0D0D54"/>
    <w:rsid w:val="2A4A013D"/>
    <w:rsid w:val="2A4B359A"/>
    <w:rsid w:val="2A6D513E"/>
    <w:rsid w:val="2A7228D5"/>
    <w:rsid w:val="2A9F7442"/>
    <w:rsid w:val="2B6909BB"/>
    <w:rsid w:val="2B824D9A"/>
    <w:rsid w:val="2BFA31F8"/>
    <w:rsid w:val="2D9241CB"/>
    <w:rsid w:val="2DBB27E5"/>
    <w:rsid w:val="30C145B6"/>
    <w:rsid w:val="31F6203D"/>
    <w:rsid w:val="32180206"/>
    <w:rsid w:val="3234700A"/>
    <w:rsid w:val="32544E27"/>
    <w:rsid w:val="33077FC9"/>
    <w:rsid w:val="35D703D8"/>
    <w:rsid w:val="36D668E1"/>
    <w:rsid w:val="376140D0"/>
    <w:rsid w:val="37922808"/>
    <w:rsid w:val="398268AC"/>
    <w:rsid w:val="39D43EAE"/>
    <w:rsid w:val="3A8F74D3"/>
    <w:rsid w:val="3AC54CA3"/>
    <w:rsid w:val="3B2435B9"/>
    <w:rsid w:val="3B7F4E52"/>
    <w:rsid w:val="3BCC3E0F"/>
    <w:rsid w:val="3C422E85"/>
    <w:rsid w:val="419D6868"/>
    <w:rsid w:val="42254279"/>
    <w:rsid w:val="42CB3072"/>
    <w:rsid w:val="42F44377"/>
    <w:rsid w:val="43F81C45"/>
    <w:rsid w:val="454113CA"/>
    <w:rsid w:val="480D1A37"/>
    <w:rsid w:val="48D32C81"/>
    <w:rsid w:val="4941408E"/>
    <w:rsid w:val="4A5A2482"/>
    <w:rsid w:val="4C0A7E7C"/>
    <w:rsid w:val="4D0E47E0"/>
    <w:rsid w:val="4D447CA9"/>
    <w:rsid w:val="4D930C30"/>
    <w:rsid w:val="4F473A65"/>
    <w:rsid w:val="50487AB0"/>
    <w:rsid w:val="52D25D57"/>
    <w:rsid w:val="52D95337"/>
    <w:rsid w:val="53A9207A"/>
    <w:rsid w:val="54E446CA"/>
    <w:rsid w:val="56E322E1"/>
    <w:rsid w:val="575925A3"/>
    <w:rsid w:val="58860FA2"/>
    <w:rsid w:val="59E859B9"/>
    <w:rsid w:val="5A0F2F38"/>
    <w:rsid w:val="5B5B0FE0"/>
    <w:rsid w:val="5BC621D1"/>
    <w:rsid w:val="5C860045"/>
    <w:rsid w:val="603911C4"/>
    <w:rsid w:val="60D45F16"/>
    <w:rsid w:val="63AA1D81"/>
    <w:rsid w:val="645E744B"/>
    <w:rsid w:val="64BE438D"/>
    <w:rsid w:val="66BB5028"/>
    <w:rsid w:val="67191D4F"/>
    <w:rsid w:val="67DF2625"/>
    <w:rsid w:val="6D0D5EB2"/>
    <w:rsid w:val="6D4227E1"/>
    <w:rsid w:val="6D467FF1"/>
    <w:rsid w:val="6DCA3DA3"/>
    <w:rsid w:val="6DD10B89"/>
    <w:rsid w:val="70020EBC"/>
    <w:rsid w:val="708B529E"/>
    <w:rsid w:val="729D55E2"/>
    <w:rsid w:val="741D66DE"/>
    <w:rsid w:val="748424F9"/>
    <w:rsid w:val="748A7DE8"/>
    <w:rsid w:val="76657BEE"/>
    <w:rsid w:val="77560455"/>
    <w:rsid w:val="78941235"/>
    <w:rsid w:val="795038D3"/>
    <w:rsid w:val="79BF011B"/>
    <w:rsid w:val="7A782F9B"/>
    <w:rsid w:val="7DE06CCB"/>
    <w:rsid w:val="7E7C2E97"/>
    <w:rsid w:val="7EB50157"/>
    <w:rsid w:val="7ED97DE9"/>
    <w:rsid w:val="7FD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en-US" w:eastAsia="zh-CN" w:bidi="ar-SA"/>
    </w:rPr>
  </w:style>
  <w:style w:type="paragraph" w:styleId="3">
    <w:name w:val="heading 1"/>
    <w:basedOn w:val="1"/>
    <w:link w:val="15"/>
    <w:qFormat/>
    <w:uiPriority w:val="0"/>
    <w:pPr>
      <w:spacing w:before="64"/>
      <w:ind w:left="612" w:right="612"/>
      <w:jc w:val="center"/>
      <w:outlineLvl w:val="0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6"/>
    <w:qFormat/>
    <w:uiPriority w:val="0"/>
    <w:rPr>
      <w:sz w:val="24"/>
      <w:szCs w:val="24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unhideWhenUsed/>
    <w:qFormat/>
    <w:uiPriority w:val="0"/>
    <w:rPr>
      <w:sz w:val="21"/>
      <w:szCs w:val="21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3"/>
    <w:qFormat/>
    <w:uiPriority w:val="0"/>
    <w:rPr>
      <w:rFonts w:ascii="仿宋" w:hAnsi="仿宋" w:eastAsia="仿宋" w:cs="仿宋"/>
      <w:b/>
      <w:bCs/>
      <w:kern w:val="0"/>
      <w:sz w:val="28"/>
      <w:szCs w:val="28"/>
    </w:rPr>
  </w:style>
  <w:style w:type="character" w:customStyle="1" w:styleId="16">
    <w:name w:val="正文文本 Char"/>
    <w:basedOn w:val="11"/>
    <w:link w:val="5"/>
    <w:qFormat/>
    <w:uiPriority w:val="0"/>
    <w:rPr>
      <w:rFonts w:ascii="仿宋" w:hAnsi="仿宋" w:eastAsia="仿宋" w:cs="仿宋"/>
      <w:kern w:val="0"/>
      <w:sz w:val="24"/>
      <w:szCs w:val="24"/>
    </w:rPr>
  </w:style>
  <w:style w:type="paragraph" w:customStyle="1" w:styleId="1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18">
    <w:name w:val="List Paragraph"/>
    <w:basedOn w:val="1"/>
    <w:link w:val="19"/>
    <w:qFormat/>
    <w:uiPriority w:val="34"/>
    <w:pPr>
      <w:ind w:left="1765" w:hanging="708"/>
    </w:pPr>
  </w:style>
  <w:style w:type="character" w:customStyle="1" w:styleId="19">
    <w:name w:val="列出段落 Char"/>
    <w:link w:val="18"/>
    <w:autoRedefine/>
    <w:qFormat/>
    <w:uiPriority w:val="34"/>
    <w:rPr>
      <w:rFonts w:ascii="仿宋" w:hAnsi="仿宋" w:eastAsia="仿宋" w:cs="仿宋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1361</Words>
  <Characters>1463</Characters>
  <Lines>16</Lines>
  <Paragraphs>4</Paragraphs>
  <TotalTime>2</TotalTime>
  <ScaleCrop>false</ScaleCrop>
  <LinksUpToDate>false</LinksUpToDate>
  <CharactersWithSpaces>1508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2024-06-15T07:00:00Z</dcterms:created>
  <dc:creator>User</dc:creator>
  <cp:lastModifiedBy>Koi</cp:lastModifiedBy>
  <dcterms:modified xsi:type="dcterms:W3CDTF">2026-03-10T01:01:54Z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08BC8AA946294A2F88E3EB7878B205AC_12</vt:lpwstr>
  </property>
  <property fmtid="{D5CDD505-2E9C-101B-9397-08002B2CF9AE}" pid="4" name="KSOTemplateDocerSaveRecord">
    <vt:lpwstr>eyJoZGlkIjoiODM2ZDFiZDg0NTk0NTNmMWRmOTg0MzcwN2M0OTEyMzUiLCJ1c2VySWQiOiIxNTEwMjMyNzc4In0=</vt:lpwstr>
  </property>
</Properties>
</file>